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1DCE3DE4" w:rsidR="000D7C0F" w:rsidRDefault="00B6277B" w:rsidP="000D7C0F">
      <w:pPr>
        <w:pStyle w:val="Titre1"/>
      </w:pPr>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5C06C6">
        <w:trPr>
          <w:trHeight w:val="408"/>
        </w:trPr>
        <w:tc>
          <w:tcPr>
            <w:tcW w:w="5882" w:type="dxa"/>
          </w:tcPr>
          <w:p w14:paraId="2B5899C6" w14:textId="2387A543" w:rsidR="00184A2C" w:rsidRPr="001E7708" w:rsidRDefault="001E7708" w:rsidP="00A40BEF">
            <w:pPr>
              <w:spacing w:after="0"/>
              <w:rPr>
                <w:b/>
                <w:bCs/>
                <w:smallCaps/>
              </w:rPr>
            </w:pPr>
            <w:r>
              <w:rPr>
                <w:b/>
                <w:bCs/>
                <w:smallCaps/>
              </w:rPr>
              <w:t>GT CLSM « </w:t>
            </w:r>
            <w:r w:rsidR="00A40BEF">
              <w:rPr>
                <w:b/>
                <w:bCs/>
                <w:smallCaps/>
              </w:rPr>
              <w:t>emploi et formation</w:t>
            </w:r>
            <w:r>
              <w:rPr>
                <w:b/>
                <w:bCs/>
                <w:smallCaps/>
              </w:rPr>
              <w:t> »</w:t>
            </w:r>
          </w:p>
        </w:tc>
        <w:tc>
          <w:tcPr>
            <w:tcW w:w="3260" w:type="dxa"/>
          </w:tcPr>
          <w:p w14:paraId="2146ABE7" w14:textId="77777777" w:rsidR="007B6CB9" w:rsidRPr="00863E41" w:rsidRDefault="00184A2C" w:rsidP="007B6CB9">
            <w:pPr>
              <w:spacing w:after="0"/>
              <w:rPr>
                <w:b/>
                <w:bCs/>
                <w:smallCaps/>
              </w:rPr>
            </w:pPr>
            <w:r w:rsidRPr="00863E41">
              <w:rPr>
                <w:b/>
                <w:bCs/>
                <w:smallCaps/>
              </w:rPr>
              <w:t>Date</w:t>
            </w:r>
            <w:r w:rsidR="007B6CB9" w:rsidRPr="00863E41">
              <w:rPr>
                <w:b/>
                <w:bCs/>
                <w:smallCaps/>
              </w:rPr>
              <w:t>/lieu</w:t>
            </w:r>
          </w:p>
          <w:p w14:paraId="010FFEF0" w14:textId="2FD6FF2F" w:rsidR="00184A2C" w:rsidRPr="003554C0" w:rsidRDefault="00A40BEF" w:rsidP="00770F53">
            <w:pPr>
              <w:spacing w:after="0"/>
              <w:rPr>
                <w:b/>
              </w:rPr>
            </w:pPr>
            <w:r>
              <w:t>17/02</w:t>
            </w:r>
            <w:r w:rsidR="00CE231F">
              <w:t xml:space="preserve">/21 – </w:t>
            </w:r>
            <w:r w:rsidR="001E7708">
              <w:t>en visioconférence</w:t>
            </w:r>
            <w:r w:rsidR="00811121">
              <w:t xml:space="preserve">  </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44926402" w14:textId="74A701EF" w:rsidR="008C2170" w:rsidRPr="00443A97" w:rsidRDefault="00A8602F" w:rsidP="00A8602F">
            <w:pPr>
              <w:pStyle w:val="Paragraphedeliste"/>
              <w:numPr>
                <w:ilvl w:val="0"/>
                <w:numId w:val="6"/>
              </w:numPr>
              <w:spacing w:after="0"/>
              <w:rPr>
                <w:b/>
              </w:rPr>
            </w:pPr>
            <w:r>
              <w:t>Rédiger les fiches projets à partir des idées proposées.</w:t>
            </w:r>
            <w:r w:rsidR="001E7708">
              <w:t xml:space="preserve"> </w:t>
            </w:r>
          </w:p>
        </w:tc>
      </w:tr>
      <w:tr w:rsidR="00184A2C" w14:paraId="2436DCDA" w14:textId="77777777" w:rsidTr="005C06C6">
        <w:trPr>
          <w:cantSplit/>
        </w:trPr>
        <w:tc>
          <w:tcPr>
            <w:tcW w:w="9142" w:type="dxa"/>
            <w:gridSpan w:val="2"/>
          </w:tcPr>
          <w:p w14:paraId="0FB01F1A" w14:textId="7E0621E8" w:rsidR="00184A2C" w:rsidRPr="001F4C64" w:rsidRDefault="00184A2C" w:rsidP="004B7972">
            <w:pPr>
              <w:spacing w:after="0"/>
              <w:rPr>
                <w:b/>
                <w:bCs/>
                <w:smallCaps/>
              </w:rPr>
            </w:pPr>
            <w:r w:rsidRPr="001F4C64">
              <w:rPr>
                <w:b/>
                <w:bCs/>
                <w:smallCaps/>
              </w:rPr>
              <w:t xml:space="preserve">Participants </w:t>
            </w:r>
          </w:p>
          <w:p w14:paraId="40738A9F" w14:textId="77777777" w:rsidR="008C6895" w:rsidRPr="008C6895" w:rsidRDefault="008C6895" w:rsidP="008C6895">
            <w:pPr>
              <w:pStyle w:val="Paragraphedeliste"/>
              <w:numPr>
                <w:ilvl w:val="0"/>
                <w:numId w:val="6"/>
              </w:numPr>
            </w:pPr>
            <w:r w:rsidRPr="008C6895">
              <w:t>Aurisia BARBOSA, Psychologue de la santé, EPNAK - CRP Metz</w:t>
            </w:r>
          </w:p>
          <w:p w14:paraId="2B99D140" w14:textId="77777777" w:rsidR="008C6895" w:rsidRPr="008C6895" w:rsidRDefault="008C6895" w:rsidP="008C6895">
            <w:pPr>
              <w:pStyle w:val="Paragraphedeliste"/>
              <w:numPr>
                <w:ilvl w:val="0"/>
                <w:numId w:val="6"/>
              </w:numPr>
            </w:pPr>
            <w:r w:rsidRPr="008C6895">
              <w:t>Laure BAUDOIN, Coordonnatrice de résidence, Etap'HABITAT</w:t>
            </w:r>
          </w:p>
          <w:p w14:paraId="5E23F33A" w14:textId="00B926BE" w:rsidR="00A32677" w:rsidRPr="008C6895" w:rsidRDefault="008C6895" w:rsidP="008C6895">
            <w:pPr>
              <w:pStyle w:val="Paragraphedeliste"/>
              <w:numPr>
                <w:ilvl w:val="0"/>
                <w:numId w:val="6"/>
              </w:numPr>
              <w:rPr>
                <w:rFonts w:ascii="Arial" w:eastAsia="Times New Roman" w:hAnsi="Arial" w:cs="Arial"/>
                <w:sz w:val="20"/>
                <w:szCs w:val="20"/>
              </w:rPr>
            </w:pPr>
            <w:r w:rsidRPr="008C6895">
              <w:t>Stéphane TINNES-KRAEMER, Coordonnateur CLSM, CH Jury</w:t>
            </w:r>
          </w:p>
        </w:tc>
      </w:tr>
      <w:tr w:rsidR="00A40BEF" w:rsidRPr="00AC7D7D" w14:paraId="5F03664D" w14:textId="77777777" w:rsidTr="00A40BEF">
        <w:trPr>
          <w:cantSplit/>
        </w:trPr>
        <w:tc>
          <w:tcPr>
            <w:tcW w:w="9142" w:type="dxa"/>
            <w:gridSpan w:val="2"/>
          </w:tcPr>
          <w:p w14:paraId="127B18EA" w14:textId="77777777" w:rsidR="00A40BEF" w:rsidRPr="001F4C64" w:rsidRDefault="00A40BEF" w:rsidP="00A40BEF">
            <w:pPr>
              <w:spacing w:after="0"/>
              <w:rPr>
                <w:b/>
                <w:bCs/>
                <w:smallCaps/>
              </w:rPr>
            </w:pPr>
            <w:r w:rsidRPr="001F4C64">
              <w:rPr>
                <w:b/>
                <w:bCs/>
                <w:smallCaps/>
              </w:rPr>
              <w:t>Prochaine réunion</w:t>
            </w:r>
          </w:p>
          <w:p w14:paraId="177783AE" w14:textId="3786E742" w:rsidR="00A40BEF" w:rsidRPr="00AC7D7D" w:rsidRDefault="00072FC4" w:rsidP="00A40BEF">
            <w:pPr>
              <w:pStyle w:val="Paragraphedeliste"/>
              <w:numPr>
                <w:ilvl w:val="0"/>
                <w:numId w:val="6"/>
              </w:numPr>
              <w:spacing w:after="0"/>
            </w:pPr>
            <w:r>
              <w:t>1</w:t>
            </w:r>
            <w:r w:rsidRPr="00072FC4">
              <w:rPr>
                <w:vertAlign w:val="superscript"/>
              </w:rPr>
              <w:t>er</w:t>
            </w:r>
            <w:r>
              <w:t xml:space="preserve"> avril</w:t>
            </w:r>
            <w:r w:rsidR="00A40BEF">
              <w:t xml:space="preserve"> 2021 de 14h à 16h en visioconférence (inscription sur le site Internet du CLSM, rubrique agenda).</w:t>
            </w:r>
          </w:p>
        </w:tc>
      </w:tr>
    </w:tbl>
    <w:p w14:paraId="17EFF86A" w14:textId="2BDC0605" w:rsidR="00551CFA" w:rsidRDefault="00A65A96" w:rsidP="00551CFA">
      <w:pPr>
        <w:pStyle w:val="Titre2"/>
      </w:pPr>
      <w:r>
        <w:t>Discussion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D50A66" w14:paraId="2F427063" w14:textId="77777777" w:rsidTr="00A65A96">
        <w:trPr>
          <w:trHeight w:val="303"/>
        </w:trPr>
        <w:tc>
          <w:tcPr>
            <w:tcW w:w="2055" w:type="dxa"/>
            <w:vAlign w:val="center"/>
          </w:tcPr>
          <w:p w14:paraId="6C19B061" w14:textId="094E77B7" w:rsidR="00D50A66" w:rsidRDefault="00227591" w:rsidP="00015CF3">
            <w:pPr>
              <w:pStyle w:val="Paragraphedeliste"/>
              <w:spacing w:after="0"/>
              <w:ind w:left="0"/>
              <w:contextualSpacing w:val="0"/>
              <w:jc w:val="center"/>
              <w:rPr>
                <w:b/>
                <w:sz w:val="24"/>
                <w:szCs w:val="24"/>
              </w:rPr>
            </w:pPr>
            <w:r>
              <w:rPr>
                <w:b/>
                <w:bCs/>
                <w:caps/>
                <w:sz w:val="24"/>
                <w:szCs w:val="24"/>
              </w:rPr>
              <w:t>Thèmes</w:t>
            </w:r>
          </w:p>
        </w:tc>
        <w:tc>
          <w:tcPr>
            <w:tcW w:w="7087" w:type="dxa"/>
            <w:vAlign w:val="center"/>
          </w:tcPr>
          <w:p w14:paraId="30906A15" w14:textId="72D25ACD" w:rsidR="00D50A66" w:rsidRDefault="00227591" w:rsidP="00551CFA">
            <w:pPr>
              <w:pStyle w:val="Paragraphedeliste"/>
              <w:spacing w:after="0"/>
              <w:ind w:left="0"/>
              <w:contextualSpacing w:val="0"/>
              <w:jc w:val="center"/>
              <w:rPr>
                <w:b/>
                <w:sz w:val="24"/>
                <w:szCs w:val="24"/>
              </w:rPr>
            </w:pPr>
            <w:r>
              <w:rPr>
                <w:b/>
                <w:bCs/>
                <w:caps/>
                <w:sz w:val="24"/>
                <w:szCs w:val="24"/>
              </w:rPr>
              <w:t>discussion</w:t>
            </w:r>
          </w:p>
        </w:tc>
      </w:tr>
      <w:tr w:rsidR="00227591" w14:paraId="66428159" w14:textId="77777777" w:rsidTr="00227591">
        <w:trPr>
          <w:trHeight w:val="303"/>
        </w:trPr>
        <w:tc>
          <w:tcPr>
            <w:tcW w:w="2055" w:type="dxa"/>
            <w:vAlign w:val="center"/>
          </w:tcPr>
          <w:p w14:paraId="46D903DE" w14:textId="366BF2B5" w:rsidR="00227591" w:rsidRPr="0018694B" w:rsidRDefault="00227591" w:rsidP="00655CE2">
            <w:pPr>
              <w:pStyle w:val="Paragraphedeliste"/>
              <w:spacing w:after="0"/>
              <w:ind w:left="0"/>
              <w:contextualSpacing w:val="0"/>
            </w:pPr>
            <w:r>
              <w:t>Évolution des missions du CLSM</w:t>
            </w:r>
          </w:p>
        </w:tc>
        <w:tc>
          <w:tcPr>
            <w:tcW w:w="7087" w:type="dxa"/>
            <w:vAlign w:val="center"/>
          </w:tcPr>
          <w:p w14:paraId="664ADC19" w14:textId="77777777" w:rsidR="00227591" w:rsidRDefault="00227591" w:rsidP="00227591">
            <w:r>
              <w:t>Stéphane TK ouvre la réunion en présentant les 5 axes de travail identifiés à partir des échanges des groupes thématiques. Ces axes préfigurent l’évolution des missions du CLSM.</w:t>
            </w:r>
          </w:p>
          <w:p w14:paraId="60EA9CD2" w14:textId="77777777" w:rsidR="00227591" w:rsidRDefault="00227591" w:rsidP="00227591">
            <w:r>
              <w:t xml:space="preserve">Le bilan des groupes thématiques et les nouveaux axes sont présentés dans cette courte vidéo : </w:t>
            </w:r>
            <w:hyperlink r:id="rId9" w:history="1">
              <w:r w:rsidRPr="001F7E05">
                <w:rPr>
                  <w:rStyle w:val="Lienhypertexte"/>
                </w:rPr>
                <w:t>https://youtu.be/Vnp81-L7xn8</w:t>
              </w:r>
            </w:hyperlink>
          </w:p>
          <w:p w14:paraId="0E762A54" w14:textId="238F1A27" w:rsidR="00227591" w:rsidRPr="0018694B" w:rsidRDefault="00227591" w:rsidP="00242AB0">
            <w:pPr>
              <w:pStyle w:val="Paragraphedeliste"/>
              <w:numPr>
                <w:ilvl w:val="0"/>
                <w:numId w:val="6"/>
              </w:numPr>
              <w:spacing w:after="0"/>
              <w:ind w:left="213" w:hanging="141"/>
            </w:pPr>
            <w:r>
              <w:t xml:space="preserve">La </w:t>
            </w:r>
            <w:hyperlink r:id="rId10" w:tooltip="Fiche de synthèse des constats et propositions des GT du CLSM" w:history="1">
              <w:r w:rsidRPr="004F64D4">
                <w:rPr>
                  <w:rStyle w:val="Lienhypertexte"/>
                </w:rPr>
                <w:t>synthèse</w:t>
              </w:r>
            </w:hyperlink>
            <w:r>
              <w:t xml:space="preserve"> et les comptes rendus des réunions sont consultables sur le site Internet du CLSM, rubrique « Projets &gt; en réflexion ». </w:t>
            </w:r>
          </w:p>
        </w:tc>
      </w:tr>
      <w:tr w:rsidR="00811121" w14:paraId="1D9014B7" w14:textId="77777777" w:rsidTr="00A65A96">
        <w:trPr>
          <w:trHeight w:val="524"/>
        </w:trPr>
        <w:tc>
          <w:tcPr>
            <w:tcW w:w="2055" w:type="dxa"/>
          </w:tcPr>
          <w:p w14:paraId="22DE47C1" w14:textId="14C49003" w:rsidR="00811121" w:rsidRPr="00551CFA" w:rsidRDefault="00351132" w:rsidP="007334AB">
            <w:pPr>
              <w:pStyle w:val="Paragraphedeliste"/>
              <w:spacing w:after="0"/>
              <w:ind w:left="0"/>
            </w:pPr>
            <w:r>
              <w:t>Présentation du dispositif « accompagnement vers l’emploi »</w:t>
            </w:r>
          </w:p>
        </w:tc>
        <w:tc>
          <w:tcPr>
            <w:tcW w:w="7087" w:type="dxa"/>
          </w:tcPr>
          <w:p w14:paraId="44737D05" w14:textId="4698EFBB" w:rsidR="00562A37" w:rsidRPr="00551CFA" w:rsidRDefault="00351132" w:rsidP="00002D83">
            <w:pPr>
              <w:spacing w:after="0"/>
            </w:pPr>
            <w:r>
              <w:t xml:space="preserve">Laure Baudoin présente le projet </w:t>
            </w:r>
            <w:r w:rsidR="00E43AC7">
              <w:t xml:space="preserve">développé en lien avec la DDCS pour favoriser l’accès à l’emploi des jeunes hébergés au FJT </w:t>
            </w:r>
            <w:r w:rsidR="008A11D0">
              <w:t xml:space="preserve">Etap’habitat. Il s’agit d’un dispositif d’accompagnement vers l’emploi d’une capacité de quinze places. </w:t>
            </w:r>
            <w:r w:rsidR="00002D83">
              <w:t xml:space="preserve">Ce projet est réalisé avec plusieurs partenaires parmi lesquels se trouve la MDPH et Cap emploi. </w:t>
            </w:r>
            <w:r w:rsidR="00704918">
              <w:t>Ce dispositif reprend la démarche « logement d’abord » appliqué</w:t>
            </w:r>
            <w:r w:rsidR="007877B2">
              <w:t>e</w:t>
            </w:r>
            <w:r w:rsidR="00704918">
              <w:t xml:space="preserve"> à l’emploi en proposant un accompagnement renforcé.</w:t>
            </w:r>
          </w:p>
        </w:tc>
      </w:tr>
      <w:tr w:rsidR="00016F91" w14:paraId="5596EE4B" w14:textId="77777777" w:rsidTr="00A65A96">
        <w:trPr>
          <w:trHeight w:val="524"/>
        </w:trPr>
        <w:tc>
          <w:tcPr>
            <w:tcW w:w="2055" w:type="dxa"/>
          </w:tcPr>
          <w:p w14:paraId="6DD3770F" w14:textId="1A409C26" w:rsidR="00016F91" w:rsidRDefault="00016F91" w:rsidP="007334AB">
            <w:pPr>
              <w:pStyle w:val="Paragraphedeliste"/>
              <w:spacing w:after="0"/>
              <w:ind w:left="0"/>
            </w:pPr>
            <w:r>
              <w:t>Collaboration avec les acteurs de la santé mentale</w:t>
            </w:r>
          </w:p>
        </w:tc>
        <w:tc>
          <w:tcPr>
            <w:tcW w:w="7087" w:type="dxa"/>
          </w:tcPr>
          <w:p w14:paraId="204FB3BD" w14:textId="41CA3EE4" w:rsidR="00DE5E44" w:rsidRDefault="00F76F7D" w:rsidP="008D5782">
            <w:r>
              <w:t>Aurisia Barbosa faire part de la difficulté posée par la limite d’âge à 20 ans pour une prise en charge par la Mai</w:t>
            </w:r>
            <w:r w:rsidR="00254937">
              <w:t xml:space="preserve">son des adolescents de Moselle. Il y a tout de même une </w:t>
            </w:r>
            <w:r w:rsidR="00DE5E44">
              <w:t xml:space="preserve">opportunité récente du soutien psychologique proposé par l’École des parents et des éducateurs de Moselle. </w:t>
            </w:r>
            <w:r w:rsidR="005B2B1F">
              <w:t xml:space="preserve">L’EPNAK va développer un partenariat avec le CMPP pour des jeunes en IMPro. </w:t>
            </w:r>
            <w:r w:rsidR="00970A09">
              <w:t xml:space="preserve">Le recrutement d’un éducateur est également en cours. Enfin, un partenariat existe avec la Clinique des addictions </w:t>
            </w:r>
            <w:r w:rsidR="007D555C">
              <w:t xml:space="preserve">(CDA) </w:t>
            </w:r>
            <w:r w:rsidR="00970A09">
              <w:t xml:space="preserve">du Centre hospitalier de Jury pour </w:t>
            </w:r>
            <w:r w:rsidR="007D555C">
              <w:t xml:space="preserve">des actions de prévention. En retour, la CDA oriente des personnes vers l’EPNAK. </w:t>
            </w:r>
            <w:r w:rsidR="00DC0870">
              <w:t xml:space="preserve">Il faut tout de même noter une certaine réticence des acteurs mosellans à orienter des </w:t>
            </w:r>
            <w:r w:rsidR="008D5782">
              <w:t>personnes malades psychiques vers l’EPNAK.</w:t>
            </w:r>
            <w:r w:rsidR="00DC0870">
              <w:t xml:space="preserve"> </w:t>
            </w:r>
          </w:p>
          <w:p w14:paraId="648B7867" w14:textId="45D1869A" w:rsidR="00016F91" w:rsidRDefault="00016F91" w:rsidP="008D5782">
            <w:r>
              <w:t xml:space="preserve">Laure Baudoin </w:t>
            </w:r>
            <w:r w:rsidR="005E2FB5">
              <w:t xml:space="preserve">explique travailler assez bien avec le CMP4 Paul Langevin. En particulier parce qu’elle connaît Olivier Poinsignon, assistant social dans ce </w:t>
            </w:r>
            <w:r w:rsidR="005E2FB5">
              <w:lastRenderedPageBreak/>
              <w:t xml:space="preserve">CMP qui est aussi un des administrateurs du FJT. </w:t>
            </w:r>
            <w:r w:rsidR="000D0A66">
              <w:t xml:space="preserve">A cela s’ajoute le choix de sa structure </w:t>
            </w:r>
            <w:r w:rsidR="00025CCE">
              <w:t>d’employer une coordinatrice et un intervenant socio-éducatif pour a</w:t>
            </w:r>
            <w:r w:rsidR="00F76F7D">
              <w:t>ccompagner au mieux les jeunes (environ 180).</w:t>
            </w:r>
            <w:r w:rsidR="00025CCE">
              <w:t xml:space="preserve"> </w:t>
            </w:r>
          </w:p>
        </w:tc>
      </w:tr>
      <w:tr w:rsidR="00CE6888" w14:paraId="6F9A863B" w14:textId="77777777" w:rsidTr="00A65A96">
        <w:trPr>
          <w:trHeight w:val="524"/>
        </w:trPr>
        <w:tc>
          <w:tcPr>
            <w:tcW w:w="2055" w:type="dxa"/>
          </w:tcPr>
          <w:p w14:paraId="4B12B2E1" w14:textId="35644D7B" w:rsidR="00CE6888" w:rsidRDefault="00CE6888" w:rsidP="007334AB">
            <w:pPr>
              <w:pStyle w:val="Paragraphedeliste"/>
              <w:spacing w:after="0"/>
              <w:ind w:left="0"/>
            </w:pPr>
            <w:r>
              <w:lastRenderedPageBreak/>
              <w:t>Rédaction des fiches actions</w:t>
            </w:r>
          </w:p>
        </w:tc>
        <w:tc>
          <w:tcPr>
            <w:tcW w:w="7087" w:type="dxa"/>
          </w:tcPr>
          <w:p w14:paraId="63FD4A10" w14:textId="77777777" w:rsidR="00CE6888" w:rsidRDefault="00CE6888" w:rsidP="00CE6888">
            <w:pPr>
              <w:spacing w:after="0"/>
            </w:pPr>
            <w:r>
              <w:t>La fiche action est l’outil utilisé pour présenter les projets envisagés. Ce travail de rédaction permettra de passer des idées proposées au cadre de réalisation de projets communs. Pour cette étape, Stéphane TK propose de répondre pour chaque idée retenue aux dix questions suivantes :</w:t>
            </w:r>
          </w:p>
          <w:p w14:paraId="070F349D" w14:textId="77777777" w:rsidR="00CE6888" w:rsidRDefault="00CE6888" w:rsidP="00CE6888">
            <w:pPr>
              <w:pStyle w:val="Paragraphedeliste"/>
              <w:numPr>
                <w:ilvl w:val="0"/>
                <w:numId w:val="14"/>
              </w:numPr>
              <w:spacing w:after="0"/>
            </w:pPr>
            <w:r>
              <w:t>Quoi ? (objectif)</w:t>
            </w:r>
          </w:p>
          <w:p w14:paraId="6D62149E" w14:textId="77777777" w:rsidR="00CE6888" w:rsidRDefault="00CE6888" w:rsidP="00CE6888">
            <w:pPr>
              <w:pStyle w:val="Paragraphedeliste"/>
              <w:numPr>
                <w:ilvl w:val="0"/>
                <w:numId w:val="14"/>
              </w:numPr>
              <w:spacing w:after="0"/>
            </w:pPr>
            <w:r>
              <w:t>Pourquoi ? (justification de l’action)</w:t>
            </w:r>
          </w:p>
          <w:p w14:paraId="66BDEA55" w14:textId="77777777" w:rsidR="00CE6888" w:rsidRDefault="00CE6888" w:rsidP="00CE6888">
            <w:pPr>
              <w:pStyle w:val="Paragraphedeliste"/>
              <w:numPr>
                <w:ilvl w:val="0"/>
                <w:numId w:val="14"/>
              </w:numPr>
              <w:spacing w:after="0"/>
            </w:pPr>
            <w:r>
              <w:t>Pour qui ? (bénéficiaires de l’action)</w:t>
            </w:r>
          </w:p>
          <w:p w14:paraId="1ED39F50" w14:textId="77777777" w:rsidR="00CE6888" w:rsidRDefault="00CE6888" w:rsidP="00CE6888">
            <w:pPr>
              <w:pStyle w:val="Paragraphedeliste"/>
              <w:numPr>
                <w:ilvl w:val="0"/>
                <w:numId w:val="14"/>
              </w:numPr>
              <w:spacing w:after="0"/>
            </w:pPr>
            <w:r>
              <w:t>Comment (processus et activités)</w:t>
            </w:r>
          </w:p>
          <w:p w14:paraId="37939123" w14:textId="77777777" w:rsidR="00CE6888" w:rsidRDefault="00CE6888" w:rsidP="00CE6888">
            <w:pPr>
              <w:pStyle w:val="Paragraphedeliste"/>
              <w:numPr>
                <w:ilvl w:val="0"/>
                <w:numId w:val="14"/>
              </w:numPr>
              <w:spacing w:after="0"/>
            </w:pPr>
            <w:r>
              <w:t>Par qui (acteurs impliqués : rôle, tâches, pilotage, réalisation)</w:t>
            </w:r>
          </w:p>
          <w:p w14:paraId="3333B3B9" w14:textId="77777777" w:rsidR="00CE6888" w:rsidRDefault="00CE6888" w:rsidP="00CE6888">
            <w:pPr>
              <w:pStyle w:val="Paragraphedeliste"/>
              <w:numPr>
                <w:ilvl w:val="0"/>
                <w:numId w:val="14"/>
              </w:numPr>
              <w:spacing w:after="0"/>
            </w:pPr>
            <w:r>
              <w:t>Avec quoi ? (ressources internes et externes, techniques, financières, humaines, matérielles)</w:t>
            </w:r>
          </w:p>
          <w:p w14:paraId="61828909" w14:textId="77777777" w:rsidR="00CE6888" w:rsidRDefault="00CE6888" w:rsidP="00CE6888">
            <w:pPr>
              <w:pStyle w:val="Paragraphedeliste"/>
              <w:numPr>
                <w:ilvl w:val="0"/>
                <w:numId w:val="14"/>
              </w:numPr>
              <w:spacing w:after="0"/>
            </w:pPr>
            <w:r>
              <w:t>Dans quel contexte ? (partenaires, menaces, opportunité)</w:t>
            </w:r>
          </w:p>
          <w:p w14:paraId="67D00D63" w14:textId="77777777" w:rsidR="00CE6888" w:rsidRDefault="00CE6888" w:rsidP="00CE6888">
            <w:pPr>
              <w:pStyle w:val="Paragraphedeliste"/>
              <w:numPr>
                <w:ilvl w:val="0"/>
                <w:numId w:val="14"/>
              </w:numPr>
              <w:spacing w:after="0"/>
            </w:pPr>
            <w:r>
              <w:t>Où ? (territoire concerné)</w:t>
            </w:r>
          </w:p>
          <w:p w14:paraId="339E771E" w14:textId="77777777" w:rsidR="00CE6888" w:rsidRDefault="00CE6888" w:rsidP="00CE6888">
            <w:pPr>
              <w:pStyle w:val="Paragraphedeliste"/>
              <w:numPr>
                <w:ilvl w:val="0"/>
                <w:numId w:val="14"/>
              </w:numPr>
              <w:spacing w:after="0"/>
            </w:pPr>
            <w:r>
              <w:t>Quelle durée ? (planification des étapes de réalisation)</w:t>
            </w:r>
          </w:p>
          <w:p w14:paraId="614C7FCE" w14:textId="77777777" w:rsidR="00CE6888" w:rsidRDefault="00CE6888" w:rsidP="00CE6888">
            <w:pPr>
              <w:pStyle w:val="Paragraphedeliste"/>
              <w:numPr>
                <w:ilvl w:val="0"/>
                <w:numId w:val="14"/>
              </w:numPr>
              <w:spacing w:after="120"/>
              <w:ind w:left="714" w:hanging="357"/>
            </w:pPr>
            <w:r>
              <w:t>Quel suivi et quelle évaluation ? (tableau de bord, indicateurs)</w:t>
            </w:r>
          </w:p>
          <w:p w14:paraId="4ECFEDBB" w14:textId="5EBF2865" w:rsidR="00CE6888" w:rsidRDefault="00CE6888" w:rsidP="00CE6888">
            <w:pPr>
              <w:spacing w:after="120"/>
            </w:pPr>
            <w:r>
              <w:t xml:space="preserve">La réflexion partagée est consultable sur Internet : </w:t>
            </w:r>
            <w:hyperlink r:id="rId11" w:history="1">
              <w:r w:rsidR="000B7C93" w:rsidRPr="003373A4">
                <w:rPr>
                  <w:rStyle w:val="Lienhypertexte"/>
                </w:rPr>
                <w:t>https://framindmap.org/c/maps/1060204/public</w:t>
              </w:r>
            </w:hyperlink>
            <w:r w:rsidR="000B7C93">
              <w:t xml:space="preserve"> </w:t>
            </w:r>
          </w:p>
          <w:p w14:paraId="19E00E5B" w14:textId="77777777" w:rsidR="00CE6888" w:rsidRDefault="00CE6888" w:rsidP="00CE6888">
            <w:pPr>
              <w:spacing w:after="0"/>
            </w:pPr>
            <w:r>
              <w:t>Deux sujets intéressent plus particulièrement les personnes présentes :</w:t>
            </w:r>
          </w:p>
          <w:p w14:paraId="4393705B" w14:textId="350CB86D" w:rsidR="00CE6888" w:rsidRDefault="00CE6888" w:rsidP="00CE6888">
            <w:pPr>
              <w:pStyle w:val="Paragraphedeliste"/>
              <w:numPr>
                <w:ilvl w:val="0"/>
                <w:numId w:val="13"/>
              </w:numPr>
              <w:spacing w:after="0"/>
            </w:pPr>
            <w:r>
              <w:t xml:space="preserve">Sensibilisation </w:t>
            </w:r>
            <w:r w:rsidR="000B7C93">
              <w:t>en direction des acteurs de l’emploi et la formation</w:t>
            </w:r>
            <w:r>
              <w:t>.</w:t>
            </w:r>
          </w:p>
          <w:p w14:paraId="0A4A2ED9" w14:textId="1566AC37" w:rsidR="00CE6888" w:rsidRDefault="003B04A8" w:rsidP="00CE6888">
            <w:pPr>
              <w:pStyle w:val="Paragraphedeliste"/>
              <w:numPr>
                <w:ilvl w:val="0"/>
                <w:numId w:val="13"/>
              </w:numPr>
              <w:spacing w:after="120"/>
              <w:ind w:left="714" w:hanging="357"/>
            </w:pPr>
            <w:r>
              <w:t>Information sur les dispositifs messins d’emploi et de formation adaptés aux personnes malades/handicapées psychiques</w:t>
            </w:r>
            <w:r w:rsidR="00CE6888">
              <w:t>.</w:t>
            </w:r>
          </w:p>
          <w:p w14:paraId="5AF401DD" w14:textId="0B2D4B09" w:rsidR="00CE6888" w:rsidRDefault="00CB1AF6" w:rsidP="00CE6888">
            <w:pPr>
              <w:spacing w:after="0"/>
              <w:rPr>
                <w:b/>
              </w:rPr>
            </w:pPr>
            <w:r>
              <w:t>Propositions du groupe pour mettre en projet les idées suivantes :</w:t>
            </w:r>
          </w:p>
          <w:p w14:paraId="1F87D022" w14:textId="03955EFD" w:rsidR="000F3B03" w:rsidRPr="008F511F" w:rsidRDefault="008F511F" w:rsidP="008C7C4C">
            <w:pPr>
              <w:pStyle w:val="Paragraphedeliste"/>
              <w:numPr>
                <w:ilvl w:val="0"/>
                <w:numId w:val="16"/>
              </w:numPr>
              <w:spacing w:after="0"/>
              <w:rPr>
                <w:b/>
              </w:rPr>
            </w:pPr>
            <w:bookmarkStart w:id="0" w:name="_GoBack"/>
            <w:bookmarkEnd w:id="0"/>
            <w:r w:rsidRPr="008F511F">
              <w:rPr>
                <w:b/>
              </w:rPr>
              <w:t>Sensibilisation en direction des acteurs de l’emploi et la formation.</w:t>
            </w:r>
          </w:p>
          <w:p w14:paraId="7E84D640" w14:textId="580748DA" w:rsidR="00E36182" w:rsidRDefault="00E36182" w:rsidP="00E36182">
            <w:pPr>
              <w:pStyle w:val="Paragraphedeliste"/>
              <w:numPr>
                <w:ilvl w:val="0"/>
                <w:numId w:val="15"/>
              </w:numPr>
              <w:spacing w:after="0"/>
              <w:ind w:left="1064"/>
            </w:pPr>
            <w:r>
              <w:t>Valoriser des témoignages de personnes concernées.</w:t>
            </w:r>
          </w:p>
          <w:p w14:paraId="58E42288" w14:textId="07D40DCE" w:rsidR="00E36182" w:rsidRDefault="00E36182" w:rsidP="00E36182">
            <w:pPr>
              <w:pStyle w:val="Paragraphedeliste"/>
              <w:numPr>
                <w:ilvl w:val="0"/>
                <w:numId w:val="15"/>
              </w:numPr>
              <w:spacing w:after="0"/>
              <w:ind w:left="1064"/>
            </w:pPr>
            <w:r>
              <w:t>Diffuser des dépliants d'information.</w:t>
            </w:r>
          </w:p>
          <w:p w14:paraId="430DA67B" w14:textId="40F3C0D2" w:rsidR="00E36182" w:rsidRDefault="00E36182" w:rsidP="00E36182">
            <w:pPr>
              <w:pStyle w:val="Paragraphedeliste"/>
              <w:numPr>
                <w:ilvl w:val="0"/>
                <w:numId w:val="15"/>
              </w:numPr>
              <w:spacing w:after="0"/>
              <w:ind w:left="1064"/>
            </w:pPr>
            <w:r>
              <w:t>Réaliser une campagne promotionnelle.</w:t>
            </w:r>
          </w:p>
          <w:p w14:paraId="2AF26131" w14:textId="2B8A7D33" w:rsidR="00E36182" w:rsidRDefault="00E36182" w:rsidP="00E36182">
            <w:pPr>
              <w:pStyle w:val="Paragraphedeliste"/>
              <w:numPr>
                <w:ilvl w:val="0"/>
                <w:numId w:val="15"/>
              </w:numPr>
              <w:spacing w:after="0"/>
              <w:ind w:left="1064"/>
            </w:pPr>
            <w:r>
              <w:t>Cré</w:t>
            </w:r>
            <w:r w:rsidR="00606595">
              <w:t xml:space="preserve">er un </w:t>
            </w:r>
            <w:r>
              <w:t>mooc de sensibilisation en santé mentale</w:t>
            </w:r>
            <w:r w:rsidR="00606595">
              <w:t>.</w:t>
            </w:r>
          </w:p>
          <w:p w14:paraId="795BDEDE" w14:textId="299D675D" w:rsidR="00E36182" w:rsidRDefault="00606595" w:rsidP="00E36182">
            <w:pPr>
              <w:pStyle w:val="Paragraphedeliste"/>
              <w:numPr>
                <w:ilvl w:val="0"/>
                <w:numId w:val="15"/>
              </w:numPr>
              <w:spacing w:after="0"/>
              <w:ind w:left="1064"/>
            </w:pPr>
            <w:r>
              <w:t>Réaliser des c</w:t>
            </w:r>
            <w:r w:rsidR="00E36182">
              <w:t>apsule</w:t>
            </w:r>
            <w:r>
              <w:t>s</w:t>
            </w:r>
            <w:r w:rsidR="00E36182">
              <w:t xml:space="preserve"> vidéo</w:t>
            </w:r>
            <w:r>
              <w:t>.</w:t>
            </w:r>
          </w:p>
          <w:p w14:paraId="1715BF34" w14:textId="78DA32FB" w:rsidR="00E36182" w:rsidRDefault="00606595" w:rsidP="00E36182">
            <w:pPr>
              <w:pStyle w:val="Paragraphedeliste"/>
              <w:numPr>
                <w:ilvl w:val="0"/>
                <w:numId w:val="15"/>
              </w:numPr>
              <w:spacing w:after="0"/>
              <w:ind w:left="1064"/>
            </w:pPr>
            <w:r>
              <w:t>Créer un é</w:t>
            </w:r>
            <w:r w:rsidR="00E36182">
              <w:t>vénement</w:t>
            </w:r>
            <w:r>
              <w:t>.</w:t>
            </w:r>
          </w:p>
          <w:p w14:paraId="4CCC36B4" w14:textId="4513F4A6" w:rsidR="00CE6888" w:rsidRDefault="00606595" w:rsidP="00E36182">
            <w:pPr>
              <w:pStyle w:val="Paragraphedeliste"/>
              <w:numPr>
                <w:ilvl w:val="0"/>
                <w:numId w:val="15"/>
              </w:numPr>
              <w:spacing w:after="0"/>
              <w:ind w:left="1064"/>
            </w:pPr>
            <w:r>
              <w:t>Organiser des s</w:t>
            </w:r>
            <w:r w:rsidR="00E36182">
              <w:t>tages croisés entre professionnels (vivre le métier d'un autre professionnel)</w:t>
            </w:r>
            <w:r w:rsidR="00CE6888">
              <w:t xml:space="preserve">. </w:t>
            </w:r>
          </w:p>
          <w:p w14:paraId="515B756D" w14:textId="77DD611B" w:rsidR="008F511F" w:rsidRDefault="008F511F" w:rsidP="008C7C4C">
            <w:pPr>
              <w:pStyle w:val="Paragraphedeliste"/>
              <w:numPr>
                <w:ilvl w:val="0"/>
                <w:numId w:val="16"/>
              </w:numPr>
              <w:spacing w:after="0"/>
              <w:rPr>
                <w:b/>
              </w:rPr>
            </w:pPr>
            <w:r w:rsidRPr="008F511F">
              <w:rPr>
                <w:b/>
              </w:rPr>
              <w:t>Information sur les dispositifs messins d’emploi et de formation adaptés aux personnes malades/handicapées psychiques.</w:t>
            </w:r>
          </w:p>
          <w:p w14:paraId="62FAE393" w14:textId="78200475" w:rsidR="00922354" w:rsidRPr="00922354" w:rsidRDefault="00922354" w:rsidP="00922354">
            <w:pPr>
              <w:pStyle w:val="Paragraphedeliste"/>
              <w:numPr>
                <w:ilvl w:val="0"/>
                <w:numId w:val="15"/>
              </w:numPr>
              <w:spacing w:after="0"/>
              <w:ind w:left="1064"/>
            </w:pPr>
            <w:r w:rsidRPr="00922354">
              <w:t>Réalis</w:t>
            </w:r>
            <w:r>
              <w:t xml:space="preserve">er </w:t>
            </w:r>
            <w:r w:rsidRPr="00922354">
              <w:t>une campagne d'information.</w:t>
            </w:r>
          </w:p>
          <w:p w14:paraId="734D8216" w14:textId="5567D396" w:rsidR="00922354" w:rsidRPr="00922354" w:rsidRDefault="00922354" w:rsidP="00922354">
            <w:pPr>
              <w:pStyle w:val="Paragraphedeliste"/>
              <w:numPr>
                <w:ilvl w:val="0"/>
                <w:numId w:val="15"/>
              </w:numPr>
              <w:spacing w:after="0"/>
              <w:ind w:left="1064"/>
            </w:pPr>
            <w:r w:rsidRPr="00922354">
              <w:t>Repér</w:t>
            </w:r>
            <w:r>
              <w:t>er l</w:t>
            </w:r>
            <w:r w:rsidRPr="00922354">
              <w:t>es dispositifs favorisant l'accès à l'emploi et la formation (exemple : dispositif de préorientation).</w:t>
            </w:r>
          </w:p>
          <w:p w14:paraId="19D24147" w14:textId="0EEAFAE1" w:rsidR="00922354" w:rsidRPr="00922354" w:rsidRDefault="00922354" w:rsidP="00922354">
            <w:pPr>
              <w:pStyle w:val="Paragraphedeliste"/>
              <w:numPr>
                <w:ilvl w:val="0"/>
                <w:numId w:val="15"/>
              </w:numPr>
              <w:spacing w:after="0"/>
              <w:ind w:left="1064"/>
            </w:pPr>
            <w:r w:rsidRPr="00922354">
              <w:t>Communi</w:t>
            </w:r>
            <w:r>
              <w:t>quer</w:t>
            </w:r>
            <w:r w:rsidRPr="00922354">
              <w:t xml:space="preserve"> sur les dispositifs favorisant l'accès à l'emploi et la formation.</w:t>
            </w:r>
          </w:p>
          <w:p w14:paraId="685A0F10" w14:textId="6C7B9EE7" w:rsidR="00922354" w:rsidRPr="00922354" w:rsidRDefault="00922354" w:rsidP="00922354">
            <w:pPr>
              <w:pStyle w:val="Paragraphedeliste"/>
              <w:numPr>
                <w:ilvl w:val="0"/>
                <w:numId w:val="15"/>
              </w:numPr>
              <w:spacing w:after="0"/>
              <w:ind w:left="1064"/>
            </w:pPr>
            <w:r w:rsidRPr="00922354">
              <w:t>Présent</w:t>
            </w:r>
            <w:r>
              <w:t>er</w:t>
            </w:r>
            <w:r w:rsidRPr="00922354">
              <w:t xml:space="preserve"> des dispositifs.</w:t>
            </w:r>
          </w:p>
          <w:p w14:paraId="551F454C" w14:textId="185BB807" w:rsidR="00922354" w:rsidRPr="00922354" w:rsidRDefault="00922354" w:rsidP="00922354">
            <w:pPr>
              <w:pStyle w:val="Paragraphedeliste"/>
              <w:numPr>
                <w:ilvl w:val="0"/>
                <w:numId w:val="15"/>
              </w:numPr>
              <w:spacing w:after="0"/>
              <w:ind w:left="1064"/>
            </w:pPr>
            <w:r w:rsidRPr="00922354">
              <w:t>Présent</w:t>
            </w:r>
            <w:r>
              <w:t xml:space="preserve">er des </w:t>
            </w:r>
            <w:r w:rsidRPr="00922354">
              <w:t>expériences réussies.</w:t>
            </w:r>
          </w:p>
          <w:p w14:paraId="741C1091" w14:textId="0D7CE3A6" w:rsidR="00922354" w:rsidRPr="00922354" w:rsidRDefault="00922354" w:rsidP="00922354">
            <w:pPr>
              <w:pStyle w:val="Paragraphedeliste"/>
              <w:numPr>
                <w:ilvl w:val="0"/>
                <w:numId w:val="15"/>
              </w:numPr>
              <w:spacing w:after="0"/>
              <w:ind w:left="1064"/>
            </w:pPr>
            <w:r w:rsidRPr="00922354">
              <w:t>Réd</w:t>
            </w:r>
            <w:r>
              <w:t xml:space="preserve">iger </w:t>
            </w:r>
            <w:r w:rsidRPr="00922354">
              <w:t xml:space="preserve">une fiche pratique emploi/formation dans le </w:t>
            </w:r>
            <w:r>
              <w:t>guide santé mentale</w:t>
            </w:r>
            <w:r w:rsidRPr="00922354">
              <w:t>.</w:t>
            </w:r>
          </w:p>
          <w:p w14:paraId="6C415986" w14:textId="70F5D878" w:rsidR="00922354" w:rsidRPr="00922354" w:rsidRDefault="00922354" w:rsidP="00922354">
            <w:pPr>
              <w:pStyle w:val="Paragraphedeliste"/>
              <w:numPr>
                <w:ilvl w:val="0"/>
                <w:numId w:val="15"/>
              </w:numPr>
              <w:spacing w:after="0"/>
              <w:ind w:left="1064"/>
            </w:pPr>
            <w:r w:rsidRPr="00922354">
              <w:t>Collabor</w:t>
            </w:r>
            <w:r>
              <w:t>er</w:t>
            </w:r>
            <w:r w:rsidRPr="00922354">
              <w:t xml:space="preserve"> avec des réseaux existants (exemple de la collaboration FJT dans le cadre du dispositif "Accompagnement vers l'emploi").</w:t>
            </w:r>
          </w:p>
          <w:p w14:paraId="27652DCB" w14:textId="70A167AD" w:rsidR="008F511F" w:rsidRDefault="00922354" w:rsidP="007E674F">
            <w:pPr>
              <w:pStyle w:val="Paragraphedeliste"/>
              <w:numPr>
                <w:ilvl w:val="0"/>
                <w:numId w:val="15"/>
              </w:numPr>
              <w:spacing w:after="0"/>
              <w:ind w:left="1064"/>
            </w:pPr>
            <w:r w:rsidRPr="00922354">
              <w:t>Identifi</w:t>
            </w:r>
            <w:r w:rsidR="007E674F">
              <w:t>er</w:t>
            </w:r>
            <w:r w:rsidRPr="00922354">
              <w:t xml:space="preserve"> de</w:t>
            </w:r>
            <w:r w:rsidR="007E674F">
              <w:t>s</w:t>
            </w:r>
            <w:r w:rsidRPr="00922354">
              <w:t xml:space="preserve"> structures prêtes à accueillir des stagiaires (bourse aux stages, conventions).</w:t>
            </w:r>
          </w:p>
        </w:tc>
      </w:tr>
    </w:tbl>
    <w:p w14:paraId="0137DF4C" w14:textId="77777777" w:rsidR="00184A2C" w:rsidRPr="00184A2C" w:rsidRDefault="00184A2C" w:rsidP="00072FC4">
      <w:pPr>
        <w:pStyle w:val="Titre3"/>
      </w:pPr>
    </w:p>
    <w:sectPr w:rsidR="00184A2C" w:rsidRPr="00184A2C" w:rsidSect="00072FC4">
      <w:headerReference w:type="even" r:id="rId12"/>
      <w:headerReference w:type="default" r:id="rId13"/>
      <w:footerReference w:type="even" r:id="rId14"/>
      <w:footerReference w:type="default" r:id="rId15"/>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7877B2" w:rsidRDefault="007877B2" w:rsidP="000D7C0F">
      <w:pPr>
        <w:spacing w:after="0" w:line="240" w:lineRule="auto"/>
      </w:pPr>
      <w:r>
        <w:separator/>
      </w:r>
    </w:p>
  </w:endnote>
  <w:endnote w:type="continuationSeparator" w:id="0">
    <w:p w14:paraId="2AA4CC27" w14:textId="77777777" w:rsidR="007877B2" w:rsidRDefault="007877B2"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7877B2" w:rsidRDefault="008C7C4C">
    <w:pPr>
      <w:pStyle w:val="Pieddepage"/>
    </w:pPr>
    <w:sdt>
      <w:sdtPr>
        <w:id w:val="969400743"/>
        <w:temporary/>
        <w:showingPlcHdr/>
      </w:sdtPr>
      <w:sdtEndPr/>
      <w:sdtContent>
        <w:r w:rsidR="007877B2">
          <w:t>[Tapez le texte]</w:t>
        </w:r>
      </w:sdtContent>
    </w:sdt>
    <w:r w:rsidR="007877B2">
      <w:ptab w:relativeTo="margin" w:alignment="center" w:leader="none"/>
    </w:r>
    <w:sdt>
      <w:sdtPr>
        <w:id w:val="969400748"/>
        <w:temporary/>
        <w:showingPlcHdr/>
      </w:sdtPr>
      <w:sdtEndPr/>
      <w:sdtContent>
        <w:r w:rsidR="007877B2">
          <w:t>[Tapez le texte]</w:t>
        </w:r>
      </w:sdtContent>
    </w:sdt>
    <w:r w:rsidR="007877B2">
      <w:ptab w:relativeTo="margin" w:alignment="right" w:leader="none"/>
    </w:r>
    <w:sdt>
      <w:sdtPr>
        <w:id w:val="969400753"/>
        <w:temporary/>
        <w:showingPlcHdr/>
      </w:sdtPr>
      <w:sdtEndPr/>
      <w:sdtContent>
        <w:r w:rsidR="007877B2">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6D9CF170" w:rsidR="007877B2" w:rsidRPr="005E4A93" w:rsidRDefault="007877B2" w:rsidP="005E4A93">
    <w:pPr>
      <w:pStyle w:val="Pieddepage"/>
      <w:rPr>
        <w:sz w:val="16"/>
        <w:szCs w:val="16"/>
      </w:rPr>
    </w:pPr>
    <w:r>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8C7C4C">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8C7C4C">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 xml:space="preserve">STK - </w:t>
    </w:r>
    <w:r>
      <w:rPr>
        <w:sz w:val="16"/>
        <w:szCs w:val="16"/>
      </w:rPr>
      <w:fldChar w:fldCharType="begin"/>
    </w:r>
    <w:r>
      <w:rPr>
        <w:sz w:val="16"/>
        <w:szCs w:val="16"/>
      </w:rPr>
      <w:instrText xml:space="preserve"> TIME \@ "dd/MM/yyyy" </w:instrText>
    </w:r>
    <w:r>
      <w:rPr>
        <w:sz w:val="16"/>
        <w:szCs w:val="16"/>
      </w:rPr>
      <w:fldChar w:fldCharType="separate"/>
    </w:r>
    <w:r w:rsidR="008C7C4C">
      <w:rPr>
        <w:noProof/>
        <w:sz w:val="16"/>
        <w:szCs w:val="16"/>
      </w:rPr>
      <w:t>10/03/2021</w:t>
    </w:r>
    <w:r>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7877B2" w:rsidRDefault="007877B2" w:rsidP="000D7C0F">
      <w:pPr>
        <w:spacing w:after="0" w:line="240" w:lineRule="auto"/>
      </w:pPr>
      <w:r>
        <w:separator/>
      </w:r>
    </w:p>
  </w:footnote>
  <w:footnote w:type="continuationSeparator" w:id="0">
    <w:p w14:paraId="50A145D7" w14:textId="77777777" w:rsidR="007877B2" w:rsidRDefault="007877B2"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30E68B9F" w:rsidR="007877B2" w:rsidRDefault="008C7C4C">
    <w:pPr>
      <w:pStyle w:val="En-tte"/>
    </w:pPr>
    <w:sdt>
      <w:sdtPr>
        <w:id w:val="171999623"/>
        <w:placeholder>
          <w:docPart w:val="FFD0642802CC384DA50205D616BAB034"/>
        </w:placeholder>
        <w:temporary/>
        <w:showingPlcHdr/>
      </w:sdtPr>
      <w:sdtEndPr/>
      <w:sdtContent>
        <w:r w:rsidR="007877B2">
          <w:t>[Tapez le texte]</w:t>
        </w:r>
      </w:sdtContent>
    </w:sdt>
    <w:r w:rsidR="007877B2">
      <w:ptab w:relativeTo="margin" w:alignment="center" w:leader="none"/>
    </w:r>
    <w:sdt>
      <w:sdtPr>
        <w:id w:val="171999624"/>
        <w:placeholder>
          <w:docPart w:val="C62C78B923C5F949AD3229122FA25252"/>
        </w:placeholder>
        <w:temporary/>
        <w:showingPlcHdr/>
      </w:sdtPr>
      <w:sdtEndPr/>
      <w:sdtContent>
        <w:r w:rsidR="007877B2">
          <w:t>[Tapez le texte]</w:t>
        </w:r>
      </w:sdtContent>
    </w:sdt>
    <w:r w:rsidR="007877B2">
      <w:ptab w:relativeTo="margin" w:alignment="right" w:leader="none"/>
    </w:r>
    <w:sdt>
      <w:sdtPr>
        <w:id w:val="171999625"/>
        <w:placeholder>
          <w:docPart w:val="59A2D26838547645A9702B4A5E8D7070"/>
        </w:placeholder>
        <w:temporary/>
        <w:showingPlcHdr/>
      </w:sdtPr>
      <w:sdtEndPr/>
      <w:sdtContent>
        <w:r w:rsidR="007877B2">
          <w:t>[Tapez le texte]</w:t>
        </w:r>
      </w:sdtContent>
    </w:sdt>
  </w:p>
  <w:p w14:paraId="46C20896" w14:textId="77777777" w:rsidR="007877B2" w:rsidRDefault="007877B2">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1D85890F" w:rsidR="007877B2" w:rsidRPr="00DD68AF" w:rsidRDefault="007877B2">
    <w:pPr>
      <w:pStyle w:val="En-tte"/>
      <w:rPr>
        <w:sz w:val="16"/>
        <w:szCs w:val="16"/>
      </w:rPr>
    </w:pPr>
    <w:r w:rsidRPr="00DD68AF">
      <w:rPr>
        <w:sz w:val="16"/>
        <w:szCs w:val="16"/>
      </w:rPr>
      <w:tab/>
    </w:r>
    <w:r w:rsidRPr="00DD68AF">
      <w:rPr>
        <w:sz w:val="16"/>
        <w:szCs w:val="16"/>
      </w:rPr>
      <w:tab/>
    </w:r>
    <w:r>
      <w:rPr>
        <w:sz w:val="16"/>
        <w:szCs w:val="16"/>
      </w:rPr>
      <w:t>GT « emploi et formation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42C"/>
    <w:multiLevelType w:val="hybridMultilevel"/>
    <w:tmpl w:val="4502F0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A539AD"/>
    <w:multiLevelType w:val="hybridMultilevel"/>
    <w:tmpl w:val="9EC448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121D7E"/>
    <w:multiLevelType w:val="hybridMultilevel"/>
    <w:tmpl w:val="EDB4B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8742A1"/>
    <w:multiLevelType w:val="hybridMultilevel"/>
    <w:tmpl w:val="95AEC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4D32DC"/>
    <w:multiLevelType w:val="hybridMultilevel"/>
    <w:tmpl w:val="3AAA1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C516BB"/>
    <w:multiLevelType w:val="hybridMultilevel"/>
    <w:tmpl w:val="70909E6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BB0E81"/>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4D6DEF"/>
    <w:multiLevelType w:val="hybridMultilevel"/>
    <w:tmpl w:val="6276B77A"/>
    <w:lvl w:ilvl="0" w:tplc="F482D8A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041446"/>
    <w:multiLevelType w:val="hybridMultilevel"/>
    <w:tmpl w:val="CC68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BF0B2D"/>
    <w:multiLevelType w:val="hybridMultilevel"/>
    <w:tmpl w:val="CF101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120BB5"/>
    <w:multiLevelType w:val="hybridMultilevel"/>
    <w:tmpl w:val="94389DB2"/>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7"/>
  </w:num>
  <w:num w:numId="5">
    <w:abstractNumId w:val="10"/>
  </w:num>
  <w:num w:numId="6">
    <w:abstractNumId w:val="2"/>
  </w:num>
  <w:num w:numId="7">
    <w:abstractNumId w:val="4"/>
  </w:num>
  <w:num w:numId="8">
    <w:abstractNumId w:val="11"/>
  </w:num>
  <w:num w:numId="9">
    <w:abstractNumId w:val="13"/>
  </w:num>
  <w:num w:numId="10">
    <w:abstractNumId w:val="15"/>
  </w:num>
  <w:num w:numId="11">
    <w:abstractNumId w:val="0"/>
  </w:num>
  <w:num w:numId="12">
    <w:abstractNumId w:val="9"/>
  </w:num>
  <w:num w:numId="13">
    <w:abstractNumId w:val="8"/>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2D83"/>
    <w:rsid w:val="00015CF3"/>
    <w:rsid w:val="00016F91"/>
    <w:rsid w:val="00025CCE"/>
    <w:rsid w:val="0003473E"/>
    <w:rsid w:val="00042591"/>
    <w:rsid w:val="00062346"/>
    <w:rsid w:val="00072FC4"/>
    <w:rsid w:val="00093802"/>
    <w:rsid w:val="000B7C93"/>
    <w:rsid w:val="000D0A66"/>
    <w:rsid w:val="000D2620"/>
    <w:rsid w:val="000D6675"/>
    <w:rsid w:val="000D7C0F"/>
    <w:rsid w:val="000F3196"/>
    <w:rsid w:val="000F3B03"/>
    <w:rsid w:val="000F574E"/>
    <w:rsid w:val="00122A32"/>
    <w:rsid w:val="00143B20"/>
    <w:rsid w:val="00150C49"/>
    <w:rsid w:val="0015402A"/>
    <w:rsid w:val="00170460"/>
    <w:rsid w:val="00184A2C"/>
    <w:rsid w:val="001867D2"/>
    <w:rsid w:val="0018694B"/>
    <w:rsid w:val="001939B8"/>
    <w:rsid w:val="001A61C3"/>
    <w:rsid w:val="001A7F0D"/>
    <w:rsid w:val="001D5870"/>
    <w:rsid w:val="001E02AF"/>
    <w:rsid w:val="001E7708"/>
    <w:rsid w:val="001F4C64"/>
    <w:rsid w:val="00215694"/>
    <w:rsid w:val="00224D5A"/>
    <w:rsid w:val="00227591"/>
    <w:rsid w:val="00242AB0"/>
    <w:rsid w:val="00247ECD"/>
    <w:rsid w:val="00254937"/>
    <w:rsid w:val="00274384"/>
    <w:rsid w:val="002906F2"/>
    <w:rsid w:val="002952A8"/>
    <w:rsid w:val="00296C9F"/>
    <w:rsid w:val="002A2271"/>
    <w:rsid w:val="002C799F"/>
    <w:rsid w:val="002D4037"/>
    <w:rsid w:val="003033A9"/>
    <w:rsid w:val="003040C3"/>
    <w:rsid w:val="00312240"/>
    <w:rsid w:val="00316ED9"/>
    <w:rsid w:val="003242A4"/>
    <w:rsid w:val="00326DA5"/>
    <w:rsid w:val="0034038F"/>
    <w:rsid w:val="00340C66"/>
    <w:rsid w:val="003429B6"/>
    <w:rsid w:val="00351132"/>
    <w:rsid w:val="003554C0"/>
    <w:rsid w:val="00361086"/>
    <w:rsid w:val="00371F9D"/>
    <w:rsid w:val="00392885"/>
    <w:rsid w:val="003A4B11"/>
    <w:rsid w:val="003B04A8"/>
    <w:rsid w:val="003C42CD"/>
    <w:rsid w:val="003C7DBC"/>
    <w:rsid w:val="003D101D"/>
    <w:rsid w:val="003D5EC2"/>
    <w:rsid w:val="003F59A3"/>
    <w:rsid w:val="0041667C"/>
    <w:rsid w:val="004357CC"/>
    <w:rsid w:val="00443A97"/>
    <w:rsid w:val="004972A5"/>
    <w:rsid w:val="004A0B9E"/>
    <w:rsid w:val="004B0C61"/>
    <w:rsid w:val="004B5002"/>
    <w:rsid w:val="004B7972"/>
    <w:rsid w:val="004E0BCC"/>
    <w:rsid w:val="004F0E57"/>
    <w:rsid w:val="004F18D4"/>
    <w:rsid w:val="00511289"/>
    <w:rsid w:val="005315B4"/>
    <w:rsid w:val="005349EB"/>
    <w:rsid w:val="00540793"/>
    <w:rsid w:val="005437AE"/>
    <w:rsid w:val="00551CFA"/>
    <w:rsid w:val="00562A37"/>
    <w:rsid w:val="0057264D"/>
    <w:rsid w:val="00572A44"/>
    <w:rsid w:val="00574455"/>
    <w:rsid w:val="0058334F"/>
    <w:rsid w:val="00590923"/>
    <w:rsid w:val="005B2B1F"/>
    <w:rsid w:val="005B65AE"/>
    <w:rsid w:val="005C06C6"/>
    <w:rsid w:val="005C1658"/>
    <w:rsid w:val="005D6544"/>
    <w:rsid w:val="005E2FB5"/>
    <w:rsid w:val="005E4A93"/>
    <w:rsid w:val="005E6A34"/>
    <w:rsid w:val="00603C43"/>
    <w:rsid w:val="00606595"/>
    <w:rsid w:val="0063259C"/>
    <w:rsid w:val="006350FF"/>
    <w:rsid w:val="00643861"/>
    <w:rsid w:val="00655523"/>
    <w:rsid w:val="00655CE2"/>
    <w:rsid w:val="00673B87"/>
    <w:rsid w:val="00676ECD"/>
    <w:rsid w:val="00695E4E"/>
    <w:rsid w:val="00697226"/>
    <w:rsid w:val="00697D3B"/>
    <w:rsid w:val="006A28FD"/>
    <w:rsid w:val="006C7C79"/>
    <w:rsid w:val="006F7E3E"/>
    <w:rsid w:val="00704918"/>
    <w:rsid w:val="007216E4"/>
    <w:rsid w:val="0072485C"/>
    <w:rsid w:val="00727E4E"/>
    <w:rsid w:val="007334AB"/>
    <w:rsid w:val="00741235"/>
    <w:rsid w:val="00770F53"/>
    <w:rsid w:val="007711E1"/>
    <w:rsid w:val="00782CC5"/>
    <w:rsid w:val="007877B2"/>
    <w:rsid w:val="007A2873"/>
    <w:rsid w:val="007A4FB7"/>
    <w:rsid w:val="007B4853"/>
    <w:rsid w:val="007B6CB9"/>
    <w:rsid w:val="007C4E1D"/>
    <w:rsid w:val="007D555C"/>
    <w:rsid w:val="007E0AC2"/>
    <w:rsid w:val="007E1F55"/>
    <w:rsid w:val="007E4755"/>
    <w:rsid w:val="007E4F9E"/>
    <w:rsid w:val="007E543C"/>
    <w:rsid w:val="007E5566"/>
    <w:rsid w:val="007E674F"/>
    <w:rsid w:val="00811121"/>
    <w:rsid w:val="00811C24"/>
    <w:rsid w:val="00813A8F"/>
    <w:rsid w:val="0082451E"/>
    <w:rsid w:val="00837137"/>
    <w:rsid w:val="00842E13"/>
    <w:rsid w:val="00863E41"/>
    <w:rsid w:val="00887658"/>
    <w:rsid w:val="008A11D0"/>
    <w:rsid w:val="008A69CC"/>
    <w:rsid w:val="008A736E"/>
    <w:rsid w:val="008B35F3"/>
    <w:rsid w:val="008C2170"/>
    <w:rsid w:val="008C6895"/>
    <w:rsid w:val="008C7C4C"/>
    <w:rsid w:val="008D5782"/>
    <w:rsid w:val="008E009A"/>
    <w:rsid w:val="008F511F"/>
    <w:rsid w:val="009059E8"/>
    <w:rsid w:val="00922354"/>
    <w:rsid w:val="00922BDF"/>
    <w:rsid w:val="00946C2C"/>
    <w:rsid w:val="00967F90"/>
    <w:rsid w:val="00970A09"/>
    <w:rsid w:val="009808EF"/>
    <w:rsid w:val="009B219F"/>
    <w:rsid w:val="009B4E01"/>
    <w:rsid w:val="009C1FEC"/>
    <w:rsid w:val="009C3E82"/>
    <w:rsid w:val="009D27C1"/>
    <w:rsid w:val="009E25C2"/>
    <w:rsid w:val="009E5280"/>
    <w:rsid w:val="009E723A"/>
    <w:rsid w:val="00A02783"/>
    <w:rsid w:val="00A05DFE"/>
    <w:rsid w:val="00A30069"/>
    <w:rsid w:val="00A32677"/>
    <w:rsid w:val="00A40BEF"/>
    <w:rsid w:val="00A42900"/>
    <w:rsid w:val="00A56CD3"/>
    <w:rsid w:val="00A64A15"/>
    <w:rsid w:val="00A65A96"/>
    <w:rsid w:val="00A828F2"/>
    <w:rsid w:val="00A8602F"/>
    <w:rsid w:val="00AA0595"/>
    <w:rsid w:val="00AA2F4B"/>
    <w:rsid w:val="00AA6EEA"/>
    <w:rsid w:val="00AA78B7"/>
    <w:rsid w:val="00AC34B6"/>
    <w:rsid w:val="00AC373F"/>
    <w:rsid w:val="00AC7D7D"/>
    <w:rsid w:val="00AD745B"/>
    <w:rsid w:val="00AF1C64"/>
    <w:rsid w:val="00B039EA"/>
    <w:rsid w:val="00B1767E"/>
    <w:rsid w:val="00B340CC"/>
    <w:rsid w:val="00B6277B"/>
    <w:rsid w:val="00B66340"/>
    <w:rsid w:val="00B718D1"/>
    <w:rsid w:val="00B72C02"/>
    <w:rsid w:val="00B8119D"/>
    <w:rsid w:val="00B96722"/>
    <w:rsid w:val="00BA0615"/>
    <w:rsid w:val="00BA4479"/>
    <w:rsid w:val="00BD705E"/>
    <w:rsid w:val="00BE6F12"/>
    <w:rsid w:val="00BF26AC"/>
    <w:rsid w:val="00BF2778"/>
    <w:rsid w:val="00C1486A"/>
    <w:rsid w:val="00C21788"/>
    <w:rsid w:val="00C362FB"/>
    <w:rsid w:val="00C51517"/>
    <w:rsid w:val="00C67990"/>
    <w:rsid w:val="00C73995"/>
    <w:rsid w:val="00C73C4D"/>
    <w:rsid w:val="00C74938"/>
    <w:rsid w:val="00C77E09"/>
    <w:rsid w:val="00C80D01"/>
    <w:rsid w:val="00C8584E"/>
    <w:rsid w:val="00C963D1"/>
    <w:rsid w:val="00CB1AF6"/>
    <w:rsid w:val="00CC3C2D"/>
    <w:rsid w:val="00CE193D"/>
    <w:rsid w:val="00CE231F"/>
    <w:rsid w:val="00CE6888"/>
    <w:rsid w:val="00CF1EA4"/>
    <w:rsid w:val="00D108A6"/>
    <w:rsid w:val="00D17840"/>
    <w:rsid w:val="00D268DA"/>
    <w:rsid w:val="00D400EF"/>
    <w:rsid w:val="00D50A66"/>
    <w:rsid w:val="00D543ED"/>
    <w:rsid w:val="00D61C6A"/>
    <w:rsid w:val="00D63282"/>
    <w:rsid w:val="00D7218C"/>
    <w:rsid w:val="00DB067E"/>
    <w:rsid w:val="00DB55D8"/>
    <w:rsid w:val="00DB73C7"/>
    <w:rsid w:val="00DC0870"/>
    <w:rsid w:val="00DC1510"/>
    <w:rsid w:val="00DD68AF"/>
    <w:rsid w:val="00DE07F8"/>
    <w:rsid w:val="00DE5E44"/>
    <w:rsid w:val="00E349D8"/>
    <w:rsid w:val="00E36182"/>
    <w:rsid w:val="00E43AC7"/>
    <w:rsid w:val="00E4561A"/>
    <w:rsid w:val="00E53B50"/>
    <w:rsid w:val="00E70D82"/>
    <w:rsid w:val="00E87185"/>
    <w:rsid w:val="00E90037"/>
    <w:rsid w:val="00E94390"/>
    <w:rsid w:val="00EA6219"/>
    <w:rsid w:val="00EB1B92"/>
    <w:rsid w:val="00EC1666"/>
    <w:rsid w:val="00EC69A1"/>
    <w:rsid w:val="00ED3006"/>
    <w:rsid w:val="00F1178B"/>
    <w:rsid w:val="00F22174"/>
    <w:rsid w:val="00F36E46"/>
    <w:rsid w:val="00F45F64"/>
    <w:rsid w:val="00F53B3B"/>
    <w:rsid w:val="00F57589"/>
    <w:rsid w:val="00F6278F"/>
    <w:rsid w:val="00F6763F"/>
    <w:rsid w:val="00F67D60"/>
    <w:rsid w:val="00F70FDF"/>
    <w:rsid w:val="00F76F7D"/>
    <w:rsid w:val="00F773D6"/>
    <w:rsid w:val="00F94848"/>
    <w:rsid w:val="00FC27B3"/>
    <w:rsid w:val="00FC31FF"/>
    <w:rsid w:val="00FE04CF"/>
    <w:rsid w:val="00FE0722"/>
    <w:rsid w:val="00FE7A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00655">
      <w:bodyDiv w:val="1"/>
      <w:marLeft w:val="0"/>
      <w:marRight w:val="0"/>
      <w:marTop w:val="0"/>
      <w:marBottom w:val="0"/>
      <w:divBdr>
        <w:top w:val="none" w:sz="0" w:space="0" w:color="auto"/>
        <w:left w:val="none" w:sz="0" w:space="0" w:color="auto"/>
        <w:bottom w:val="none" w:sz="0" w:space="0" w:color="auto"/>
        <w:right w:val="none" w:sz="0" w:space="0" w:color="auto"/>
      </w:divBdr>
    </w:div>
    <w:div w:id="355010564">
      <w:bodyDiv w:val="1"/>
      <w:marLeft w:val="0"/>
      <w:marRight w:val="0"/>
      <w:marTop w:val="0"/>
      <w:marBottom w:val="0"/>
      <w:divBdr>
        <w:top w:val="none" w:sz="0" w:space="0" w:color="auto"/>
        <w:left w:val="none" w:sz="0" w:space="0" w:color="auto"/>
        <w:bottom w:val="none" w:sz="0" w:space="0" w:color="auto"/>
        <w:right w:val="none" w:sz="0" w:space="0" w:color="auto"/>
      </w:divBdr>
      <w:divsChild>
        <w:div w:id="386613088">
          <w:marLeft w:val="0"/>
          <w:marRight w:val="0"/>
          <w:marTop w:val="0"/>
          <w:marBottom w:val="0"/>
          <w:divBdr>
            <w:top w:val="none" w:sz="0" w:space="0" w:color="auto"/>
            <w:left w:val="none" w:sz="0" w:space="0" w:color="auto"/>
            <w:bottom w:val="none" w:sz="0" w:space="0" w:color="auto"/>
            <w:right w:val="none" w:sz="0" w:space="0" w:color="auto"/>
          </w:divBdr>
        </w:div>
        <w:div w:id="1435442609">
          <w:marLeft w:val="0"/>
          <w:marRight w:val="0"/>
          <w:marTop w:val="0"/>
          <w:marBottom w:val="0"/>
          <w:divBdr>
            <w:top w:val="none" w:sz="0" w:space="0" w:color="auto"/>
            <w:left w:val="none" w:sz="0" w:space="0" w:color="auto"/>
            <w:bottom w:val="none" w:sz="0" w:space="0" w:color="auto"/>
            <w:right w:val="none" w:sz="0" w:space="0" w:color="auto"/>
          </w:divBdr>
        </w:div>
        <w:div w:id="8286406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ramindmap.org/c/maps/1060204/public"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youtu.be/Vnp81-L7xn8" TargetMode="External"/><Relationship Id="rId10" Type="http://schemas.openxmlformats.org/officeDocument/2006/relationships/hyperlink" Target="https://www.sante-mentale-territoire-messin.fr/projets/groupes-thematiques?download=299:pistes-d-actions-des-g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01353"/>
    <w:rsid w:val="005222F0"/>
    <w:rsid w:val="00764EF5"/>
    <w:rsid w:val="00921C91"/>
    <w:rsid w:val="00A73EDE"/>
    <w:rsid w:val="00A9618E"/>
    <w:rsid w:val="00AE55CC"/>
    <w:rsid w:val="00B27060"/>
    <w:rsid w:val="00BC33F8"/>
    <w:rsid w:val="00C67E50"/>
    <w:rsid w:val="00D4367A"/>
    <w:rsid w:val="00DB7A42"/>
    <w:rsid w:val="00EA58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B684-225B-E445-8F9F-8D07885A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809</Words>
  <Characters>4451</Characters>
  <Application>Microsoft Macintosh Word</Application>
  <DocSecurity>0</DocSecurity>
  <Lines>37</Lines>
  <Paragraphs>10</Paragraphs>
  <ScaleCrop>false</ScaleCrop>
  <Company>CH DE JURY</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22</cp:revision>
  <cp:lastPrinted>2021-03-09T14:39:00Z</cp:lastPrinted>
  <dcterms:created xsi:type="dcterms:W3CDTF">2021-02-08T10:25:00Z</dcterms:created>
  <dcterms:modified xsi:type="dcterms:W3CDTF">2021-03-10T11:04:00Z</dcterms:modified>
</cp:coreProperties>
</file>